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521" w:rsidRDefault="00814521" w:rsidP="00814521">
      <w:pPr>
        <w:pStyle w:val="1H1"/>
      </w:pPr>
      <w:r>
        <w:t>6 ЭКВИВАЛЕНТ И МОЛЯРНАЯ МАССА ЭКВИВАЛЕНТОВ</w:t>
      </w:r>
    </w:p>
    <w:p w:rsidR="00814521" w:rsidRDefault="00814521" w:rsidP="00814521">
      <w:pPr>
        <w:jc w:val="both"/>
        <w:rPr>
          <w:b/>
          <w:sz w:val="28"/>
        </w:rPr>
      </w:pPr>
    </w:p>
    <w:p w:rsidR="00814521" w:rsidRDefault="00814521" w:rsidP="00814521">
      <w:pPr>
        <w:pStyle w:val="1H1"/>
      </w:pPr>
      <w:r>
        <w:t>Лабораторная работа № 3</w:t>
      </w:r>
    </w:p>
    <w:p w:rsidR="00814521" w:rsidRDefault="00814521" w:rsidP="00814521">
      <w:pPr>
        <w:jc w:val="both"/>
        <w:rPr>
          <w:sz w:val="28"/>
        </w:rPr>
      </w:pPr>
    </w:p>
    <w:p w:rsidR="00814521" w:rsidRDefault="00814521" w:rsidP="00814521">
      <w:pPr>
        <w:pStyle w:val="1H1"/>
        <w:keepNext w:val="0"/>
        <w:outlineLvl w:val="9"/>
        <w:rPr>
          <w:kern w:val="0"/>
        </w:rPr>
      </w:pPr>
      <w:r>
        <w:rPr>
          <w:kern w:val="0"/>
        </w:rPr>
        <w:t>6.1 Цель работы</w:t>
      </w:r>
    </w:p>
    <w:p w:rsidR="00814521" w:rsidRDefault="00814521" w:rsidP="00814521">
      <w:pPr>
        <w:jc w:val="both"/>
        <w:rPr>
          <w:sz w:val="28"/>
        </w:rPr>
      </w:pP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>Ознакомление с понятием эквивалента, определение молярной массы эквивалентов.</w:t>
      </w:r>
    </w:p>
    <w:p w:rsidR="00814521" w:rsidRDefault="00814521" w:rsidP="00814521">
      <w:pPr>
        <w:jc w:val="both"/>
        <w:rPr>
          <w:sz w:val="28"/>
        </w:rPr>
      </w:pPr>
    </w:p>
    <w:p w:rsidR="00814521" w:rsidRDefault="00814521" w:rsidP="00814521">
      <w:pPr>
        <w:pStyle w:val="1H1"/>
      </w:pPr>
      <w:r>
        <w:t>6.2 Теоретическая часть</w:t>
      </w:r>
    </w:p>
    <w:p w:rsidR="00814521" w:rsidRDefault="00814521" w:rsidP="00814521">
      <w:pPr>
        <w:jc w:val="both"/>
        <w:rPr>
          <w:sz w:val="28"/>
        </w:rPr>
      </w:pP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Закон постоянства состава гласит, что каждое химическое соединение имеет постоянный состав независимо от способа его получения. Отсюда следует, что элементы соединяются друг с другом в строго определенных количественных соотношениях. Поэтому в химии были введены понятия «эквивалент» и «молярная масса эквивалентов» (эквивалентная масса)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Эквивалентом элемента</w:t>
      </w:r>
      <w:r>
        <w:rPr>
          <w:b/>
          <w:sz w:val="28"/>
        </w:rPr>
        <w:t xml:space="preserve"> </w:t>
      </w:r>
      <w:r>
        <w:rPr>
          <w:sz w:val="28"/>
        </w:rPr>
        <w:t xml:space="preserve"> называют такое его количество, которое соединяется с одним молем атомов водорода или же замещает это же количество атомов водорода в химических уравнениях реакциях.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 xml:space="preserve">В химии единицей количества вещества является моль, а поэтому и эквивалент выражается в молях. Например, эквивалент хлора в соединениях </w:t>
      </w:r>
      <w:proofErr w:type="spellStart"/>
      <w:r>
        <w:rPr>
          <w:sz w:val="28"/>
        </w:rPr>
        <w:t>HCl</w:t>
      </w:r>
      <w:proofErr w:type="spellEnd"/>
      <w:r>
        <w:rPr>
          <w:sz w:val="28"/>
        </w:rPr>
        <w:t xml:space="preserve"> равен 1 моль, эквивалент серы в H</w:t>
      </w:r>
      <w:r>
        <w:rPr>
          <w:sz w:val="28"/>
          <w:vertAlign w:val="subscript"/>
        </w:rPr>
        <w:t>2</w:t>
      </w:r>
      <w:r>
        <w:rPr>
          <w:sz w:val="28"/>
        </w:rPr>
        <w:t>S равен ½ моль, эквивалент фосфора в РН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равен 1/3 моль.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Масса одного моля эквивалентов называется молярной массой</w:t>
      </w:r>
      <w:r>
        <w:rPr>
          <w:b/>
          <w:sz w:val="28"/>
        </w:rPr>
        <w:t xml:space="preserve"> </w:t>
      </w:r>
      <w:r>
        <w:rPr>
          <w:sz w:val="28"/>
        </w:rPr>
        <w:t xml:space="preserve">эквивалентов вещества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э</w:t>
      </w:r>
      <w:proofErr w:type="spellEnd"/>
      <w:r>
        <w:rPr>
          <w:sz w:val="28"/>
          <w:vertAlign w:val="subscript"/>
        </w:rPr>
        <w:t>,</w:t>
      </w:r>
      <w:r>
        <w:rPr>
          <w:sz w:val="28"/>
        </w:rPr>
        <w:t xml:space="preserve"> г/моль.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 xml:space="preserve">Так, в приведенных выше соединениях молярные массы эквивалентов хлора, серы, фосфора соответственно равны: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э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Cl</w:t>
      </w:r>
      <w:proofErr w:type="spellEnd"/>
      <w:r>
        <w:rPr>
          <w:sz w:val="28"/>
        </w:rPr>
        <w:t xml:space="preserve">) = 35,45 г/моль;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э</w:t>
      </w:r>
      <w:proofErr w:type="spellEnd"/>
      <w:r>
        <w:rPr>
          <w:sz w:val="28"/>
        </w:rPr>
        <w:t xml:space="preserve">(S) = ½ *32 =16 г/моль; </w:t>
      </w:r>
      <w:proofErr w:type="spellStart"/>
      <w:r>
        <w:rPr>
          <w:sz w:val="28"/>
        </w:rPr>
        <w:t>М</w:t>
      </w:r>
      <w:proofErr w:type="gramStart"/>
      <w:r>
        <w:rPr>
          <w:sz w:val="28"/>
          <w:vertAlign w:val="subscript"/>
        </w:rPr>
        <w:t>э</w:t>
      </w:r>
      <w:proofErr w:type="spellEnd"/>
      <w:r>
        <w:rPr>
          <w:sz w:val="28"/>
        </w:rPr>
        <w:t>(</w:t>
      </w:r>
      <w:proofErr w:type="gramEnd"/>
      <w:r>
        <w:rPr>
          <w:sz w:val="28"/>
        </w:rPr>
        <w:t>Р) = 1/3 * 30,9 = 10,3 г/моль.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Понятие об эквивалентах и молярных массах эквивалентов распространяется и на сложные вещества.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Эквивалентов сложного вещества называется такое его количество, которое взаимодействует без остатка с одним эквивалентом водорода или с одним эквивалентом любого другого вещества.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Для расчета молярной массы эквивалентов можно использовать формулы:</w:t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>а) для простого вещества (элемента)</w:t>
      </w:r>
    </w:p>
    <w:p w:rsidR="00814521" w:rsidRDefault="00814521" w:rsidP="00814521">
      <w:pPr>
        <w:ind w:left="720" w:firstLine="720"/>
        <w:jc w:val="center"/>
        <w:rPr>
          <w:sz w:val="28"/>
        </w:rPr>
      </w:pPr>
      <w:r>
        <w:rPr>
          <w:position w:val="-24"/>
          <w:sz w:val="28"/>
        </w:rPr>
        <w:object w:dxaOrig="1080" w:dyaOrig="6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42.9pt" o:ole="" fillcolor="window">
            <v:imagedata r:id="rId6" o:title=""/>
          </v:shape>
          <o:OLEObject Type="Embed" ProgID="Equation.3" ShapeID="_x0000_i1025" DrawAspect="Content" ObjectID="_1508744711" r:id="rId7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(6.1)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где</w:t>
      </w:r>
      <w:r>
        <w:rPr>
          <w:sz w:val="28"/>
        </w:rPr>
        <w:tab/>
      </w:r>
      <w:r>
        <w:rPr>
          <w:position w:val="-10"/>
          <w:sz w:val="28"/>
        </w:rPr>
        <w:object w:dxaOrig="420" w:dyaOrig="340">
          <v:shape id="_x0000_i1026" type="#_x0000_t75" style="width:21.05pt;height:17pt" o:ole="" fillcolor="window">
            <v:imagedata r:id="rId8" o:title=""/>
          </v:shape>
          <o:OLEObject Type="Embed" ProgID="Equation.3" ShapeID="_x0000_i1026" DrawAspect="Content" ObjectID="_1508744712" r:id="rId9"/>
        </w:object>
      </w:r>
      <w:r>
        <w:rPr>
          <w:sz w:val="28"/>
        </w:rPr>
        <w:t xml:space="preserve"> - молярная масса данного вещества;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</w:r>
      <w:r>
        <w:rPr>
          <w:position w:val="-4"/>
          <w:sz w:val="28"/>
        </w:rPr>
        <w:object w:dxaOrig="240" w:dyaOrig="260">
          <v:shape id="_x0000_i1027" type="#_x0000_t75" style="width:12.15pt;height:12.95pt" o:ole="" fillcolor="window">
            <v:imagedata r:id="rId10" o:title=""/>
          </v:shape>
          <o:OLEObject Type="Embed" ProgID="Equation.3" ShapeID="_x0000_i1027" DrawAspect="Content" ObjectID="_1508744713" r:id="rId11"/>
        </w:object>
      </w:r>
      <w:r>
        <w:rPr>
          <w:sz w:val="28"/>
        </w:rPr>
        <w:t xml:space="preserve"> - валентность атома.</w:t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>б) для сложного вещества:</w:t>
      </w:r>
    </w:p>
    <w:p w:rsidR="00814521" w:rsidRDefault="00814521" w:rsidP="00814521">
      <w:pPr>
        <w:ind w:left="720" w:firstLine="720"/>
        <w:jc w:val="center"/>
        <w:rPr>
          <w:sz w:val="28"/>
        </w:rPr>
      </w:pPr>
      <w:r>
        <w:rPr>
          <w:position w:val="-24"/>
          <w:sz w:val="28"/>
        </w:rPr>
        <w:object w:dxaOrig="1201" w:dyaOrig="620">
          <v:shape id="_x0000_i1028" type="#_x0000_t75" style="width:77.65pt;height:38.85pt" o:ole="" fillcolor="window">
            <v:imagedata r:id="rId12" o:title=""/>
          </v:shape>
          <o:OLEObject Type="Embed" ProgID="Equation.3" ShapeID="_x0000_i1028" DrawAspect="Content" ObjectID="_1508744714" r:id="rId13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(6.2)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где</w:t>
      </w:r>
      <w:r>
        <w:rPr>
          <w:sz w:val="28"/>
        </w:rPr>
        <w:tab/>
        <w:t xml:space="preserve"> М  - молярная масса данного вещества;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lastRenderedPageBreak/>
        <w:tab/>
        <w:t xml:space="preserve"> В   - валентность функциональной группы;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 xml:space="preserve">n    - число функциональных групп в молекуле. </w:t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>Для кислот  функциональной группой является ион водорода, для оснований – гидроксид-ион, для солей – ион металла.</w:t>
      </w: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>Например,</w:t>
      </w:r>
      <w:r>
        <w:rPr>
          <w:sz w:val="28"/>
        </w:rPr>
        <w:tab/>
      </w:r>
      <w:r>
        <w:rPr>
          <w:position w:val="-24"/>
          <w:sz w:val="28"/>
        </w:rPr>
        <w:object w:dxaOrig="3159" w:dyaOrig="660">
          <v:shape id="_x0000_i1029" type="#_x0000_t75" style="width:178.8pt;height:37.2pt" o:ole="" fillcolor="window">
            <v:imagedata r:id="rId14" o:title=""/>
          </v:shape>
          <o:OLEObject Type="Embed" ProgID="Equation.3" ShapeID="_x0000_i1029" DrawAspect="Content" ObjectID="_1508744715" r:id="rId15"/>
        </w:object>
      </w:r>
      <w:r>
        <w:rPr>
          <w:sz w:val="28"/>
        </w:rPr>
        <w:tab/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 </w:t>
      </w:r>
      <w:r>
        <w:rPr>
          <w:position w:val="-24"/>
          <w:sz w:val="28"/>
        </w:rPr>
        <w:object w:dxaOrig="4040" w:dyaOrig="620">
          <v:shape id="_x0000_i1030" type="#_x0000_t75" style="width:218.45pt;height:33.15pt" o:ole="" fillcolor="window">
            <v:imagedata r:id="rId16" o:title=""/>
          </v:shape>
          <o:OLEObject Type="Embed" ProgID="Equation.3" ShapeID="_x0000_i1030" DrawAspect="Content" ObjectID="_1508744716" r:id="rId17"/>
        </w:object>
      </w:r>
      <w:r>
        <w:rPr>
          <w:sz w:val="28"/>
        </w:rPr>
        <w:tab/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24"/>
          <w:sz w:val="28"/>
        </w:rPr>
        <w:object w:dxaOrig="4260" w:dyaOrig="620">
          <v:shape id="_x0000_i1031" type="#_x0000_t75" style="width:230.55pt;height:33.15pt" o:ole="" fillcolor="window">
            <v:imagedata r:id="rId18" o:title=""/>
          </v:shape>
          <o:OLEObject Type="Embed" ProgID="Equation.3" ShapeID="_x0000_i1031" DrawAspect="Content" ObjectID="_1508744717" r:id="rId19"/>
        </w:object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24"/>
          <w:sz w:val="28"/>
        </w:rPr>
        <w:object w:dxaOrig="4160" w:dyaOrig="620">
          <v:shape id="_x0000_i1032" type="#_x0000_t75" style="width:224.9pt;height:33.15pt" o:ole="" fillcolor="window">
            <v:imagedata r:id="rId20" o:title=""/>
          </v:shape>
          <o:OLEObject Type="Embed" ProgID="Equation.3" ShapeID="_x0000_i1032" DrawAspect="Content" ObjectID="_1508744718" r:id="rId21"/>
        </w:objec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Для определения состава эквивалентов вещества, участвующего в реакции, надо исходить из конкретной реакции. В этом случае надо учитывать следующее определение эквивалента:</w:t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 xml:space="preserve">Эквивалент – это реальная или условная частица вещества, которая может замещать, присоединять, высвобождать или быть каким-либо другим образом эквивалентна одному иону водорода в кислотно-основных и ионообменных реакциях или одному электрону в </w:t>
      </w:r>
      <w:proofErr w:type="spellStart"/>
      <w:r>
        <w:rPr>
          <w:sz w:val="28"/>
        </w:rPr>
        <w:t>окислительно</w:t>
      </w:r>
      <w:proofErr w:type="spellEnd"/>
      <w:r>
        <w:rPr>
          <w:sz w:val="28"/>
        </w:rPr>
        <w:t>-восстановительных реакциях.</w:t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>При решении задач содержащих сведения об объемах газообразных веществ, пользуются понятием объема моля эквивалентов.</w:t>
      </w:r>
    </w:p>
    <w:p w:rsidR="00814521" w:rsidRDefault="00814521" w:rsidP="00814521">
      <w:pPr>
        <w:pStyle w:val="a4"/>
        <w:ind w:firstLine="720"/>
      </w:pPr>
      <w:r>
        <w:t xml:space="preserve">Как известно, моль любого газа при </w:t>
      </w:r>
      <w:proofErr w:type="spellStart"/>
      <w:r>
        <w:t>н.у</w:t>
      </w:r>
      <w:proofErr w:type="spellEnd"/>
      <w:r>
        <w:t xml:space="preserve">. занимает объем, равный </w:t>
      </w:r>
      <w:smartTag w:uri="urn:schemas-microsoft-com:office:smarttags" w:element="metricconverter">
        <w:smartTagPr>
          <w:attr w:name="ProductID" w:val="22,4 л"/>
        </w:smartTagPr>
        <w:r>
          <w:t>22,4 л</w:t>
        </w:r>
      </w:smartTag>
      <w:r>
        <w:t xml:space="preserve">. Исходя из этой величины можно рассчитать объем одного моля эквивалентов газа при </w:t>
      </w:r>
      <w:proofErr w:type="spellStart"/>
      <w:r>
        <w:t>н.</w:t>
      </w:r>
      <w:proofErr w:type="gramStart"/>
      <w:r>
        <w:t>у</w:t>
      </w:r>
      <w:proofErr w:type="spellEnd"/>
      <w:proofErr w:type="gramEnd"/>
      <w:r>
        <w:t>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 xml:space="preserve">Например, для водорода: </w:t>
      </w:r>
      <w:proofErr w:type="gramStart"/>
      <w:r>
        <w:rPr>
          <w:sz w:val="28"/>
        </w:rPr>
        <w:t>Э(</w:t>
      </w:r>
      <w:proofErr w:type="gramEnd"/>
      <w:r>
        <w:rPr>
          <w:sz w:val="28"/>
        </w:rPr>
        <w:t>Н</w:t>
      </w:r>
      <w:r>
        <w:rPr>
          <w:sz w:val="28"/>
          <w:vertAlign w:val="subscript"/>
        </w:rPr>
        <w:t>2</w:t>
      </w:r>
      <w:r>
        <w:rPr>
          <w:sz w:val="28"/>
        </w:rPr>
        <w:t>) = ½ Н</w:t>
      </w:r>
      <w:r>
        <w:rPr>
          <w:sz w:val="28"/>
          <w:vertAlign w:val="subscript"/>
        </w:rPr>
        <w:t>2</w:t>
      </w:r>
      <w:r>
        <w:rPr>
          <w:sz w:val="28"/>
        </w:rPr>
        <w:t>; моль эквивалентов водорода в два раза меньше его моля, и поэтому объем одного моля эквивалентов водорода в два раза меньше его молярного объема: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22,4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2 = </w:t>
      </w:r>
      <w:smartTag w:uri="urn:schemas-microsoft-com:office:smarttags" w:element="metricconverter">
        <w:smartTagPr>
          <w:attr w:name="ProductID" w:val="11,2 л"/>
        </w:smartTagPr>
        <w:r>
          <w:rPr>
            <w:sz w:val="28"/>
          </w:rPr>
          <w:t>11,2 л</w:t>
        </w:r>
      </w:smartTag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 xml:space="preserve">Для кислорода </w:t>
      </w:r>
      <w:proofErr w:type="gramStart"/>
      <w:r>
        <w:rPr>
          <w:sz w:val="28"/>
        </w:rPr>
        <w:t>Э(</w:t>
      </w:r>
      <w:proofErr w:type="gramEnd"/>
      <w:r>
        <w:rPr>
          <w:sz w:val="28"/>
        </w:rPr>
        <w:t>О</w:t>
      </w:r>
      <w:r>
        <w:rPr>
          <w:sz w:val="28"/>
          <w:vertAlign w:val="subscript"/>
        </w:rPr>
        <w:t>2</w:t>
      </w:r>
      <w:r>
        <w:rPr>
          <w:sz w:val="28"/>
        </w:rPr>
        <w:t>) = ¼ О</w:t>
      </w:r>
      <w:r>
        <w:rPr>
          <w:sz w:val="28"/>
          <w:vertAlign w:val="subscript"/>
        </w:rPr>
        <w:t>2</w:t>
      </w:r>
      <w:r>
        <w:rPr>
          <w:sz w:val="28"/>
        </w:rPr>
        <w:t>, отсюда объем одного моля эквивалентов кислорода в четыре раза меньше его молярного объема: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22,4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4 = </w:t>
      </w:r>
      <w:smartTag w:uri="urn:schemas-microsoft-com:office:smarttags" w:element="metricconverter">
        <w:smartTagPr>
          <w:attr w:name="ProductID" w:val="5,6 л"/>
        </w:smartTagPr>
        <w:r>
          <w:rPr>
            <w:sz w:val="28"/>
          </w:rPr>
          <w:t>5,6 л</w:t>
        </w:r>
      </w:smartTag>
    </w:p>
    <w:p w:rsidR="00814521" w:rsidRDefault="00814521" w:rsidP="00814521">
      <w:pPr>
        <w:pStyle w:val="a4"/>
        <w:ind w:firstLine="720"/>
      </w:pPr>
      <w:r>
        <w:t>Все вещества реагируют друг с другом в эквивалентных количествах.</w:t>
      </w:r>
    </w:p>
    <w:p w:rsidR="00814521" w:rsidRDefault="00814521" w:rsidP="00814521">
      <w:pPr>
        <w:pStyle w:val="21"/>
        <w:jc w:val="both"/>
        <w:rPr>
          <w:i w:val="0"/>
        </w:rPr>
      </w:pPr>
      <w:r>
        <w:rPr>
          <w:b w:val="0"/>
          <w:i w:val="0"/>
        </w:rPr>
        <w:t>Массы участвующих в реакции веще</w:t>
      </w:r>
      <w:proofErr w:type="gramStart"/>
      <w:r>
        <w:rPr>
          <w:b w:val="0"/>
          <w:i w:val="0"/>
        </w:rPr>
        <w:t>ств пр</w:t>
      </w:r>
      <w:proofErr w:type="gramEnd"/>
      <w:r>
        <w:rPr>
          <w:b w:val="0"/>
          <w:i w:val="0"/>
        </w:rPr>
        <w:t>опорциональны молярным массам их эквивалентов (закон эквивалентов)</w:t>
      </w:r>
      <w:r>
        <w:rPr>
          <w:i w:val="0"/>
        </w:rPr>
        <w:t>.</w:t>
      </w:r>
    </w:p>
    <w:p w:rsidR="00814521" w:rsidRDefault="00814521" w:rsidP="00814521">
      <w:pPr>
        <w:ind w:left="1440" w:firstLine="720"/>
        <w:jc w:val="center"/>
        <w:rPr>
          <w:sz w:val="28"/>
        </w:rPr>
      </w:pPr>
      <w:r>
        <w:rPr>
          <w:position w:val="-30"/>
          <w:sz w:val="28"/>
        </w:rPr>
        <w:object w:dxaOrig="1140" w:dyaOrig="700">
          <v:shape id="_x0000_i1033" type="#_x0000_t75" style="width:61.5pt;height:37.2pt" o:ole="" fillcolor="window">
            <v:imagedata r:id="rId22" o:title=""/>
          </v:shape>
          <o:OLEObject Type="Embed" ProgID="Equation.3" ShapeID="_x0000_i1033" DrawAspect="Content" ObjectID="_1508744719" r:id="rId2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(6.3).</w:t>
      </w:r>
    </w:p>
    <w:p w:rsidR="00814521" w:rsidRDefault="00814521" w:rsidP="00814521">
      <w:pPr>
        <w:jc w:val="both"/>
        <w:rPr>
          <w:b/>
          <w:kern w:val="28"/>
          <w:sz w:val="28"/>
        </w:rPr>
      </w:pPr>
    </w:p>
    <w:p w:rsidR="00814521" w:rsidRDefault="00814521" w:rsidP="00814521">
      <w:pPr>
        <w:jc w:val="both"/>
        <w:rPr>
          <w:b/>
          <w:kern w:val="28"/>
          <w:sz w:val="28"/>
        </w:rPr>
      </w:pPr>
    </w:p>
    <w:p w:rsidR="00814521" w:rsidRDefault="00814521" w:rsidP="00814521">
      <w:pPr>
        <w:jc w:val="both"/>
        <w:rPr>
          <w:b/>
          <w:kern w:val="28"/>
          <w:sz w:val="28"/>
        </w:rPr>
      </w:pPr>
    </w:p>
    <w:p w:rsidR="00814521" w:rsidRDefault="00814521" w:rsidP="00814521">
      <w:pPr>
        <w:jc w:val="both"/>
        <w:rPr>
          <w:b/>
          <w:kern w:val="28"/>
          <w:sz w:val="28"/>
        </w:rPr>
      </w:pPr>
    </w:p>
    <w:p w:rsidR="00814521" w:rsidRDefault="00814521" w:rsidP="00814521">
      <w:pPr>
        <w:jc w:val="both"/>
        <w:rPr>
          <w:sz w:val="28"/>
        </w:rPr>
      </w:pPr>
    </w:p>
    <w:p w:rsidR="00814521" w:rsidRDefault="00814521" w:rsidP="00814521">
      <w:pPr>
        <w:pStyle w:val="2"/>
        <w:jc w:val="both"/>
      </w:pPr>
    </w:p>
    <w:p w:rsidR="00814521" w:rsidRDefault="00814521" w:rsidP="00814521">
      <w:pPr>
        <w:pStyle w:val="2"/>
      </w:pPr>
      <w:r>
        <w:t>6.3 Экспериментальная часть</w:t>
      </w: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>6.3.1 Опыт 1.</w:t>
      </w:r>
      <w:r>
        <w:rPr>
          <w:b/>
          <w:sz w:val="28"/>
        </w:rPr>
        <w:t xml:space="preserve"> </w:t>
      </w:r>
      <w:r>
        <w:rPr>
          <w:sz w:val="28"/>
        </w:rPr>
        <w:t>Определение молярной массы эквивалентов металла методом вытеснения водорода.</w:t>
      </w:r>
    </w:p>
    <w:p w:rsidR="00814521" w:rsidRDefault="00814521" w:rsidP="00814521">
      <w:pPr>
        <w:tabs>
          <w:tab w:val="left" w:pos="-1701"/>
        </w:tabs>
        <w:jc w:val="both"/>
        <w:rPr>
          <w:sz w:val="28"/>
        </w:rPr>
      </w:pPr>
      <w:r>
        <w:rPr>
          <w:sz w:val="28"/>
        </w:rPr>
        <w:tab/>
        <w:t>Метод основан на измерении объема водорода, который выделяется из кислоты при действии на нее активного металла (</w:t>
      </w:r>
      <w:proofErr w:type="spellStart"/>
      <w:r>
        <w:rPr>
          <w:sz w:val="28"/>
        </w:rPr>
        <w:t>Mg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Zn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Al</w:t>
      </w:r>
      <w:proofErr w:type="spellEnd"/>
      <w:r>
        <w:rPr>
          <w:sz w:val="28"/>
        </w:rPr>
        <w:t>). Применяемый для этой цели прибор (рис. 1) состоит из двух бюреток, укрепленных на штативе и соединенных резиновой трубкой.</w:t>
      </w:r>
    </w:p>
    <w:p w:rsidR="00814521" w:rsidRDefault="00814521" w:rsidP="00814521">
      <w:pPr>
        <w:tabs>
          <w:tab w:val="center" w:pos="-1701"/>
          <w:tab w:val="left" w:pos="3402"/>
        </w:tabs>
        <w:jc w:val="both"/>
        <w:rPr>
          <w:sz w:val="28"/>
        </w:rPr>
      </w:pPr>
      <w:r>
        <w:rPr>
          <w:sz w:val="28"/>
        </w:rPr>
        <w:tab/>
        <w:t xml:space="preserve">В такой сообщающийся сосуд наливают воду </w:t>
      </w:r>
    </w:p>
    <w:p w:rsidR="00814521" w:rsidRDefault="00814521" w:rsidP="00814521">
      <w:pPr>
        <w:tabs>
          <w:tab w:val="center" w:pos="-1701"/>
          <w:tab w:val="left" w:pos="3402"/>
        </w:tabs>
        <w:jc w:val="both"/>
        <w:rPr>
          <w:sz w:val="28"/>
        </w:rPr>
      </w:pPr>
    </w:p>
    <w:p w:rsidR="00814521" w:rsidRDefault="00814521" w:rsidP="00814521">
      <w:pPr>
        <w:pStyle w:val="3"/>
        <w:jc w:val="both"/>
      </w:pPr>
      <w:r>
        <w:t xml:space="preserve">приблизительно до половины бюреток. Одну из бюреток сверху закрывают пробкой с отводной трубкой, к которой присоединяют пробирку, где происходит реакция между кислотой и металлом. Другая пробирка служит приемником для воды, вытесняемой выделяющимся при реакции водородом. Объем выделившегося водорода определяется по разности уровней воды  в любой из бюреток до и после опыта при добавлении в закрытой бюретке, равном </w:t>
      </w:r>
      <w:proofErr w:type="gramStart"/>
      <w:r>
        <w:t>атмосферному</w:t>
      </w:r>
      <w:proofErr w:type="gramEnd"/>
      <w:r>
        <w:t xml:space="preserve">. Давление газа в закрытой бюретке равно </w:t>
      </w:r>
      <w:proofErr w:type="gramStart"/>
      <w:r>
        <w:t>атмосферному</w:t>
      </w:r>
      <w:proofErr w:type="gramEnd"/>
      <w:r>
        <w:t>, если вода в обеих бюретках находится на одном уровне.</w:t>
      </w:r>
    </w:p>
    <w:p w:rsidR="00814521" w:rsidRDefault="00814521" w:rsidP="00814521">
      <w:pPr>
        <w:pStyle w:val="3"/>
        <w:ind w:left="0"/>
        <w:jc w:val="both"/>
      </w:pPr>
      <w:r>
        <w:tab/>
        <w:t>Рисунок. 1 – Схема установки.</w:t>
      </w:r>
    </w:p>
    <w:p w:rsidR="00814521" w:rsidRDefault="00814521" w:rsidP="00814521">
      <w:pPr>
        <w:pStyle w:val="3"/>
        <w:ind w:left="0"/>
        <w:jc w:val="both"/>
      </w:pPr>
    </w:p>
    <w:p w:rsidR="00814521" w:rsidRDefault="00814521" w:rsidP="00814521">
      <w:pPr>
        <w:pStyle w:val="3"/>
        <w:ind w:left="0"/>
        <w:jc w:val="both"/>
      </w:pPr>
      <w:r>
        <w:tab/>
        <w:t>Получите навеску металла (m) у лаборанта. В пробирку налейте 10% раствора соляной кислоты (на одну четверть пробирки). Поддерживая пробирку в наклонном положении, поместите навеску металла на стенку у отверстия пробирки и закройте пробирку пробкой с отводной трубкой от бюретки. Проверьте герметичность прибора. Для этого, не трогая бюретку с пробиркой, переместите другую бюретку вместе с лапкой штатива так, чтобы уровень воды в ней стал на 5-</w:t>
      </w:r>
      <w:smartTag w:uri="urn:schemas-microsoft-com:office:smarttags" w:element="metricconverter">
        <w:smartTagPr>
          <w:attr w:name="ProductID" w:val="10 см"/>
        </w:smartTagPr>
        <w:r>
          <w:t>10 см</w:t>
        </w:r>
      </w:smartTag>
      <w:r>
        <w:t xml:space="preserve"> выше, чем в первой бюретке. Если разница в уровнях не меняется, прибор исправен.</w:t>
      </w:r>
    </w:p>
    <w:p w:rsidR="00814521" w:rsidRDefault="00814521" w:rsidP="00814521">
      <w:pPr>
        <w:pStyle w:val="3"/>
        <w:ind w:left="0"/>
        <w:jc w:val="both"/>
      </w:pPr>
      <w:r>
        <w:tab/>
        <w:t>Приведите воду в бюретках к одному уровню и отметьте уровень воды в открытой бюретке (V</w:t>
      </w:r>
      <w:r>
        <w:rPr>
          <w:vertAlign w:val="subscript"/>
        </w:rPr>
        <w:t>1</w:t>
      </w:r>
      <w:r>
        <w:t>). Отсчет произведите по нижнему мениску жидкости с точностью до 0,01 мл.</w:t>
      </w:r>
    </w:p>
    <w:p w:rsidR="00814521" w:rsidRDefault="00814521" w:rsidP="00814521">
      <w:pPr>
        <w:pStyle w:val="3"/>
        <w:ind w:left="0"/>
        <w:jc w:val="both"/>
      </w:pPr>
      <w:r>
        <w:tab/>
        <w:t>Стряхните металл в кислоту (смойте его кислотой). Наблюдайте выделение водорода и вытеснения воды из бюретки.</w:t>
      </w:r>
    </w:p>
    <w:p w:rsidR="00814521" w:rsidRDefault="00814521" w:rsidP="00814521">
      <w:pPr>
        <w:pStyle w:val="3"/>
        <w:ind w:left="0"/>
        <w:jc w:val="both"/>
      </w:pPr>
      <w:r>
        <w:tab/>
        <w:t>По окончании реакции дайте пробирке охладиться на воздухе, после чего снова приведите воду в бюретках к одинаковому уровню. Запишите новый уровень воды в открытой бюретке – V</w:t>
      </w:r>
      <w:r>
        <w:rPr>
          <w:vertAlign w:val="subscript"/>
        </w:rPr>
        <w:t>2</w:t>
      </w:r>
      <w:r>
        <w:t>, по разности уровней воды до и после реакции (V</w:t>
      </w:r>
      <w:r>
        <w:rPr>
          <w:vertAlign w:val="subscript"/>
        </w:rPr>
        <w:t>2</w:t>
      </w:r>
      <w:r>
        <w:t>-V</w:t>
      </w:r>
      <w:r>
        <w:rPr>
          <w:vertAlign w:val="subscript"/>
        </w:rPr>
        <w:t>1</w:t>
      </w:r>
      <w:r>
        <w:t>) определите объем выделившегося водорода.</w:t>
      </w:r>
    </w:p>
    <w:p w:rsidR="00814521" w:rsidRDefault="00814521" w:rsidP="00814521">
      <w:pPr>
        <w:pStyle w:val="3"/>
        <w:ind w:left="0"/>
        <w:jc w:val="both"/>
      </w:pPr>
      <w:r>
        <w:lastRenderedPageBreak/>
        <w:tab/>
        <w:t xml:space="preserve">Запишите показания термометра (t), барометра (р) и давление водяного пара при температуре  опыта (при t = 23 </w:t>
      </w:r>
      <w:smartTag w:uri="urn:schemas-microsoft-com:office:smarttags" w:element="metricconverter">
        <w:smartTagPr>
          <w:attr w:name="ProductID" w:val="0C"/>
        </w:smartTagPr>
        <w:r>
          <w:rPr>
            <w:vertAlign w:val="superscript"/>
          </w:rPr>
          <w:t>0</w:t>
        </w:r>
        <w:r>
          <w:t>C</w:t>
        </w:r>
      </w:smartTag>
      <w:r>
        <w:t xml:space="preserve">  </w:t>
      </w:r>
      <w:proofErr w:type="spellStart"/>
      <w:r>
        <w:t>р</w:t>
      </w:r>
      <w:r>
        <w:rPr>
          <w:vertAlign w:val="subscript"/>
        </w:rPr>
        <w:t>в</w:t>
      </w:r>
      <w:proofErr w:type="spellEnd"/>
      <w:r>
        <w:rPr>
          <w:vertAlign w:val="subscript"/>
        </w:rPr>
        <w:t>. пара</w:t>
      </w:r>
      <w:r>
        <w:t xml:space="preserve"> = 2,8 кПа, при t = 25 </w:t>
      </w:r>
      <w:smartTag w:uri="urn:schemas-microsoft-com:office:smarttags" w:element="metricconverter">
        <w:smartTagPr>
          <w:attr w:name="ProductID" w:val="0C"/>
        </w:smartTagPr>
        <w:r>
          <w:rPr>
            <w:vertAlign w:val="superscript"/>
          </w:rPr>
          <w:t>0</w:t>
        </w:r>
        <w:r>
          <w:t>C</w:t>
        </w:r>
      </w:smartTag>
      <w:r>
        <w:t xml:space="preserve">  </w:t>
      </w:r>
      <w:proofErr w:type="spellStart"/>
      <w:r>
        <w:t>р</w:t>
      </w:r>
      <w:r>
        <w:rPr>
          <w:vertAlign w:val="subscript"/>
        </w:rPr>
        <w:t>в</w:t>
      </w:r>
      <w:proofErr w:type="spellEnd"/>
      <w:r>
        <w:rPr>
          <w:vertAlign w:val="subscript"/>
        </w:rPr>
        <w:t>. пара</w:t>
      </w:r>
      <w:r>
        <w:t xml:space="preserve"> = 3,2 кПа).</w:t>
      </w:r>
    </w:p>
    <w:p w:rsidR="00814521" w:rsidRDefault="00814521" w:rsidP="00814521">
      <w:pPr>
        <w:pStyle w:val="3"/>
        <w:ind w:left="0"/>
        <w:jc w:val="both"/>
      </w:pPr>
      <w:r>
        <w:t>Вычисления:</w:t>
      </w:r>
    </w:p>
    <w:p w:rsidR="00814521" w:rsidRDefault="00814521" w:rsidP="00814521">
      <w:pPr>
        <w:pStyle w:val="3"/>
        <w:ind w:left="0"/>
        <w:jc w:val="both"/>
      </w:pPr>
      <w:r>
        <w:t xml:space="preserve">А) Объем выделившегося водорода: </w:t>
      </w:r>
      <w:r>
        <w:rPr>
          <w:position w:val="-14"/>
        </w:rPr>
        <w:object w:dxaOrig="1300" w:dyaOrig="380">
          <v:shape id="_x0000_i1034" type="#_x0000_t75" style="width:75.25pt;height:21.85pt" o:ole="" fillcolor="window">
            <v:imagedata r:id="rId24" o:title=""/>
          </v:shape>
          <o:OLEObject Type="Embed" ProgID="Equation.3" ShapeID="_x0000_i1034" DrawAspect="Content" ObjectID="_1508744720" r:id="rId25"/>
        </w:object>
      </w:r>
      <w:r>
        <w:tab/>
      </w:r>
      <w:r>
        <w:tab/>
      </w:r>
      <w:r>
        <w:tab/>
        <w:t>(6.4);</w:t>
      </w:r>
    </w:p>
    <w:p w:rsidR="00814521" w:rsidRDefault="00814521" w:rsidP="00814521">
      <w:pPr>
        <w:pStyle w:val="3"/>
        <w:ind w:left="0"/>
        <w:jc w:val="both"/>
      </w:pPr>
      <w:r>
        <w:t xml:space="preserve">В) Объем водорода при </w:t>
      </w:r>
      <w:proofErr w:type="spellStart"/>
      <w:r>
        <w:t>н.у</w:t>
      </w:r>
      <w:proofErr w:type="spellEnd"/>
      <w:r>
        <w:t xml:space="preserve">. </w:t>
      </w:r>
      <w:r>
        <w:rPr>
          <w:position w:val="-30"/>
        </w:rPr>
        <w:object w:dxaOrig="1920" w:dyaOrig="700">
          <v:shape id="_x0000_i1035" type="#_x0000_t75" style="width:96.25pt;height:35.6pt" o:ole="" fillcolor="window">
            <v:imagedata r:id="rId26" o:title=""/>
          </v:shape>
          <o:OLEObject Type="Embed" ProgID="Equation.3" ShapeID="_x0000_i1035" DrawAspect="Content" ObjectID="_1508744721" r:id="rId27"/>
        </w:object>
      </w:r>
      <w:r>
        <w:tab/>
      </w:r>
      <w:r>
        <w:tab/>
      </w:r>
      <w:r>
        <w:tab/>
      </w:r>
      <w:r>
        <w:tab/>
        <w:t>(6.5);</w:t>
      </w:r>
    </w:p>
    <w:p w:rsidR="00814521" w:rsidRDefault="00814521" w:rsidP="00814521">
      <w:pPr>
        <w:pStyle w:val="3"/>
        <w:ind w:left="0"/>
        <w:jc w:val="both"/>
      </w:pPr>
      <w:r>
        <w:t>С) Теоретическая молярная масса эквивалентов металла (М</w:t>
      </w:r>
      <w:r>
        <w:rPr>
          <w:vertAlign w:val="subscript"/>
        </w:rPr>
        <w:t>Э</w:t>
      </w:r>
      <w:r>
        <w:t>).</w:t>
      </w:r>
    </w:p>
    <w:p w:rsidR="00814521" w:rsidRDefault="00814521" w:rsidP="00814521">
      <w:pPr>
        <w:pStyle w:val="3"/>
        <w:numPr>
          <w:ilvl w:val="0"/>
          <w:numId w:val="1"/>
        </w:numPr>
        <w:jc w:val="both"/>
      </w:pPr>
      <w:r>
        <w:t>Опытная молярная масса эквивалентов металла</w:t>
      </w:r>
    </w:p>
    <w:p w:rsidR="00814521" w:rsidRDefault="00814521" w:rsidP="00814521">
      <w:pPr>
        <w:pStyle w:val="3"/>
        <w:ind w:left="0"/>
        <w:jc w:val="both"/>
      </w:pPr>
      <w:r>
        <w:tab/>
        <w:t>m г металла вытесняют V</w:t>
      </w:r>
      <w:r>
        <w:rPr>
          <w:vertAlign w:val="subscript"/>
        </w:rPr>
        <w:t>0</w:t>
      </w:r>
      <w:r>
        <w:t xml:space="preserve"> мл водорода</w:t>
      </w:r>
    </w:p>
    <w:p w:rsidR="00814521" w:rsidRDefault="00814521" w:rsidP="00814521">
      <w:pPr>
        <w:pStyle w:val="3"/>
        <w:ind w:left="0"/>
        <w:jc w:val="both"/>
      </w:pPr>
      <w:r>
        <w:tab/>
        <w:t>x  ------------------------- 11200 мл</w:t>
      </w:r>
    </w:p>
    <w:p w:rsidR="00814521" w:rsidRDefault="00814521" w:rsidP="00814521">
      <w:pPr>
        <w:pStyle w:val="3"/>
        <w:ind w:left="0"/>
        <w:jc w:val="both"/>
      </w:pPr>
      <w:r>
        <w:t xml:space="preserve">Е) Относительная ошибка опыта (П) </w:t>
      </w:r>
      <w:proofErr w:type="gramStart"/>
      <w:r>
        <w:t>в</w:t>
      </w:r>
      <w:proofErr w:type="gramEnd"/>
      <w:r>
        <w:t xml:space="preserve"> %.</w:t>
      </w:r>
    </w:p>
    <w:p w:rsidR="00814521" w:rsidRDefault="00814521" w:rsidP="00814521">
      <w:pPr>
        <w:pStyle w:val="3"/>
        <w:ind w:left="0"/>
        <w:jc w:val="both"/>
      </w:pPr>
    </w:p>
    <w:p w:rsidR="00814521" w:rsidRDefault="00814521" w:rsidP="00814521">
      <w:pPr>
        <w:pStyle w:val="3"/>
        <w:ind w:left="0"/>
        <w:jc w:val="both"/>
      </w:pPr>
    </w:p>
    <w:p w:rsidR="00814521" w:rsidRDefault="00814521" w:rsidP="00814521">
      <w:pPr>
        <w:pStyle w:val="3"/>
        <w:ind w:left="0"/>
        <w:jc w:val="both"/>
      </w:pPr>
      <w:r>
        <w:rPr>
          <w:b/>
        </w:rPr>
        <w:tab/>
      </w:r>
      <w:r>
        <w:t>6.3.2 Опыт 2.</w:t>
      </w:r>
      <w:r>
        <w:rPr>
          <w:b/>
        </w:rPr>
        <w:t xml:space="preserve"> </w:t>
      </w:r>
      <w:r>
        <w:t>Определение молярной массы эквивалентов карбоната кальция.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На технохимических весах взвесьте кусочки мрамора общей массой (m</w:t>
      </w:r>
      <w:r>
        <w:rPr>
          <w:sz w:val="28"/>
          <w:vertAlign w:val="subscript"/>
        </w:rPr>
        <w:t>1</w:t>
      </w:r>
      <w:r>
        <w:rPr>
          <w:sz w:val="28"/>
        </w:rPr>
        <w:t xml:space="preserve">) от 2 до </w:t>
      </w:r>
      <w:smartTag w:uri="urn:schemas-microsoft-com:office:smarttags" w:element="metricconverter">
        <w:smartTagPr>
          <w:attr w:name="ProductID" w:val="2,5 г"/>
        </w:smartTagPr>
        <w:r>
          <w:rPr>
            <w:sz w:val="28"/>
          </w:rPr>
          <w:t>2,5 г</w:t>
        </w:r>
      </w:smartTag>
      <w:r>
        <w:rPr>
          <w:sz w:val="28"/>
        </w:rPr>
        <w:t xml:space="preserve"> (с точностью до </w:t>
      </w:r>
      <w:smartTag w:uri="urn:schemas-microsoft-com:office:smarttags" w:element="metricconverter">
        <w:smartTagPr>
          <w:attr w:name="ProductID" w:val="0,01 г"/>
        </w:smartTagPr>
        <w:r>
          <w:rPr>
            <w:sz w:val="28"/>
          </w:rPr>
          <w:t>0,01 г</w:t>
        </w:r>
      </w:smartTag>
      <w:r>
        <w:rPr>
          <w:sz w:val="28"/>
        </w:rPr>
        <w:t>). Поместите их в колбу или химический стакан емкостью 100 мл и добавьте небольшими порциями из бюретки 10 мл 1 н раствора соляной кислоты. Составьте уравнение реакции (учитывая, что мрамор – природный минерал, содержащий карбонат кальция).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 xml:space="preserve">В процессе реакции выделяется газ. Когда выделение пузырьков газа прекратится, нагрейте колбу (стакан) до 60-70 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С для </w:t>
      </w:r>
      <w:proofErr w:type="gramStart"/>
      <w:r>
        <w:rPr>
          <w:sz w:val="28"/>
        </w:rPr>
        <w:t>удаления</w:t>
      </w:r>
      <w:proofErr w:type="gramEnd"/>
      <w:r>
        <w:rPr>
          <w:sz w:val="28"/>
        </w:rPr>
        <w:t xml:space="preserve"> оставшегося в растворе газа. Полученный раствор осторожно слейте, оставшийся мрамор промойте 2 раза дистиллированной водой, каждый </w:t>
      </w:r>
      <w:proofErr w:type="gramStart"/>
      <w:r>
        <w:rPr>
          <w:sz w:val="28"/>
        </w:rPr>
        <w:t>раз</w:t>
      </w:r>
      <w:proofErr w:type="gramEnd"/>
      <w:r>
        <w:rPr>
          <w:sz w:val="28"/>
        </w:rPr>
        <w:t xml:space="preserve"> осторожно сливая жидкость.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ab/>
        <w:t>Промытые кусочки мрамора промокните фильтровальной бумагой и поместите в эксикатор, после чего взвесьте (m</w:t>
      </w:r>
      <w:r>
        <w:rPr>
          <w:sz w:val="28"/>
          <w:vertAlign w:val="subscript"/>
        </w:rPr>
        <w:t>2</w:t>
      </w:r>
      <w:r>
        <w:rPr>
          <w:sz w:val="28"/>
        </w:rPr>
        <w:t>).</w:t>
      </w:r>
    </w:p>
    <w:p w:rsidR="00814521" w:rsidRDefault="00814521" w:rsidP="00814521">
      <w:pPr>
        <w:jc w:val="both"/>
        <w:rPr>
          <w:sz w:val="28"/>
        </w:rPr>
      </w:pPr>
    </w:p>
    <w:p w:rsidR="00814521" w:rsidRDefault="00814521" w:rsidP="00814521">
      <w:pPr>
        <w:pStyle w:val="1H1"/>
        <w:jc w:val="both"/>
        <w:rPr>
          <w:b w:val="0"/>
        </w:rPr>
      </w:pPr>
      <w:r>
        <w:rPr>
          <w:b w:val="0"/>
        </w:rPr>
        <w:t>Вычисления</w:t>
      </w:r>
    </w:p>
    <w:p w:rsidR="00814521" w:rsidRDefault="00814521" w:rsidP="00814521">
      <w:pPr>
        <w:jc w:val="both"/>
        <w:rPr>
          <w:b/>
          <w:sz w:val="28"/>
        </w:rPr>
      </w:pP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А) Масса карбоната кальция, вступившего в реакцию с соляной кислотой:</w:t>
      </w:r>
    </w:p>
    <w:p w:rsidR="00814521" w:rsidRDefault="00814521" w:rsidP="00814521">
      <w:pPr>
        <w:ind w:left="720" w:firstLine="720"/>
        <w:jc w:val="center"/>
        <w:rPr>
          <w:sz w:val="28"/>
        </w:rPr>
      </w:pPr>
      <w:r>
        <w:rPr>
          <w:position w:val="-14"/>
          <w:sz w:val="28"/>
        </w:rPr>
        <w:object w:dxaOrig="1719" w:dyaOrig="380">
          <v:shape id="_x0000_i1036" type="#_x0000_t75" style="width:95.45pt;height:21.85pt" o:ole="" fillcolor="window">
            <v:imagedata r:id="rId28" o:title=""/>
          </v:shape>
          <o:OLEObject Type="Embed" ProgID="Equation.3" ShapeID="_x0000_i1036" DrawAspect="Content" ObjectID="_1508744722" r:id="rId29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(6.5)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 xml:space="preserve">В) Количество молей эквивалентов </w:t>
      </w:r>
      <w:proofErr w:type="spellStart"/>
      <w:r>
        <w:rPr>
          <w:sz w:val="28"/>
        </w:rPr>
        <w:t>HCl</w:t>
      </w:r>
      <w:proofErr w:type="spellEnd"/>
      <w:r>
        <w:rPr>
          <w:sz w:val="28"/>
        </w:rPr>
        <w:t>, израсходованных на реакцию с CaCO</w:t>
      </w:r>
      <w:r>
        <w:rPr>
          <w:sz w:val="28"/>
          <w:vertAlign w:val="subscript"/>
        </w:rPr>
        <w:t>3</w:t>
      </w:r>
      <w:r>
        <w:rPr>
          <w:sz w:val="28"/>
        </w:rPr>
        <w:t xml:space="preserve">, равно </w:t>
      </w:r>
      <w:r>
        <w:rPr>
          <w:sz w:val="28"/>
        </w:rPr>
        <w:tab/>
        <w:t xml:space="preserve"> </w:t>
      </w:r>
      <w:r>
        <w:rPr>
          <w:position w:val="-12"/>
          <w:sz w:val="28"/>
        </w:rPr>
        <w:object w:dxaOrig="3320" w:dyaOrig="360">
          <v:shape id="_x0000_i1037" type="#_x0000_t75" style="width:165.85pt;height:17.8pt" o:ole="" fillcolor="window">
            <v:imagedata r:id="rId30" o:title=""/>
          </v:shape>
          <o:OLEObject Type="Embed" ProgID="Equation.3" ShapeID="_x0000_i1037" DrawAspect="Content" ObjectID="_1508744723" r:id="rId31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       (6.6)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 xml:space="preserve">(1 мл 1 н раствора </w:t>
      </w:r>
      <w:proofErr w:type="spellStart"/>
      <w:r>
        <w:rPr>
          <w:sz w:val="28"/>
        </w:rPr>
        <w:t>HCl</w:t>
      </w:r>
      <w:proofErr w:type="spellEnd"/>
      <w:r>
        <w:rPr>
          <w:sz w:val="28"/>
        </w:rPr>
        <w:t xml:space="preserve"> содержит 0,001 молей эквивалентов).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 xml:space="preserve">С)  В соответствии с законом эквивалентов с 0,01 моль эквивалентов </w:t>
      </w:r>
      <w:proofErr w:type="spellStart"/>
      <w:r>
        <w:rPr>
          <w:sz w:val="28"/>
        </w:rPr>
        <w:t>HCl</w:t>
      </w:r>
      <w:proofErr w:type="spellEnd"/>
      <w:r>
        <w:rPr>
          <w:sz w:val="28"/>
        </w:rPr>
        <w:t xml:space="preserve"> прореагирует 0,01 моль эквивалентов CaCO</w:t>
      </w:r>
      <w:r>
        <w:rPr>
          <w:sz w:val="28"/>
          <w:vertAlign w:val="subscript"/>
        </w:rPr>
        <w:t>3</w:t>
      </w:r>
      <w:r>
        <w:rPr>
          <w:sz w:val="28"/>
        </w:rPr>
        <w:t>, что соответствует убыли массы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т.е.</w:t>
      </w:r>
      <w:r>
        <w:rPr>
          <w:sz w:val="28"/>
        </w:rPr>
        <w:tab/>
      </w:r>
      <w:r>
        <w:rPr>
          <w:sz w:val="28"/>
        </w:rPr>
        <w:tab/>
      </w:r>
      <w:r>
        <w:rPr>
          <w:position w:val="-14"/>
          <w:sz w:val="28"/>
        </w:rPr>
        <w:object w:dxaOrig="2820" w:dyaOrig="380">
          <v:shape id="_x0000_i1038" type="#_x0000_t75" style="width:155.35pt;height:21.05pt" o:ole="" fillcolor="window">
            <v:imagedata r:id="rId32" o:title=""/>
          </v:shape>
          <o:OLEObject Type="Embed" ProgID="Equation.3" ShapeID="_x0000_i1038" DrawAspect="Content" ObjectID="_1508744724" r:id="rId33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(6.7)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 xml:space="preserve">откуда </w:t>
      </w:r>
      <w:r>
        <w:rPr>
          <w:sz w:val="28"/>
        </w:rPr>
        <w:tab/>
      </w:r>
      <w:r>
        <w:rPr>
          <w:position w:val="-28"/>
          <w:sz w:val="28"/>
        </w:rPr>
        <w:object w:dxaOrig="2260" w:dyaOrig="720">
          <v:shape id="_x0000_i1039" type="#_x0000_t75" style="width:127.8pt;height:40.45pt" o:ole="" fillcolor="window">
            <v:imagedata r:id="rId34" o:title=""/>
          </v:shape>
          <o:OLEObject Type="Embed" ProgID="Equation.3" ShapeID="_x0000_i1039" DrawAspect="Content" ObjectID="_1508744725" r:id="rId35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(6.8).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lastRenderedPageBreak/>
        <w:t>D) Вычислите теоретическое значение молярной массы эквивалентов CaCO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и сравните с полученной экспериментальной величиной.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Е) Вычислить относительную ошибку опыта по формуле:</w:t>
      </w:r>
    </w:p>
    <w:p w:rsidR="00814521" w:rsidRDefault="00814521" w:rsidP="00814521">
      <w:pPr>
        <w:ind w:left="720" w:firstLine="720"/>
        <w:jc w:val="center"/>
        <w:rPr>
          <w:sz w:val="28"/>
        </w:rPr>
      </w:pPr>
      <w:r>
        <w:rPr>
          <w:position w:val="-30"/>
          <w:sz w:val="28"/>
        </w:rPr>
        <w:object w:dxaOrig="4160" w:dyaOrig="720">
          <v:shape id="_x0000_i1040" type="#_x0000_t75" style="width:207.9pt;height:36.4pt" o:ole="" fillcolor="window">
            <v:imagedata r:id="rId36" o:title=""/>
          </v:shape>
          <o:OLEObject Type="Embed" ProgID="Equation.3" ShapeID="_x0000_i1040" DrawAspect="Content" ObjectID="_1508744726" r:id="rId37"/>
        </w:object>
      </w:r>
      <w:r>
        <w:rPr>
          <w:sz w:val="28"/>
        </w:rPr>
        <w:tab/>
      </w:r>
      <w:r>
        <w:rPr>
          <w:sz w:val="28"/>
        </w:rPr>
        <w:tab/>
        <w:t>(6.9)</w:t>
      </w:r>
    </w:p>
    <w:p w:rsidR="00814521" w:rsidRDefault="00814521" w:rsidP="00814521">
      <w:pPr>
        <w:pStyle w:val="a3"/>
        <w:rPr>
          <w:i w:val="0"/>
        </w:rPr>
      </w:pPr>
      <w:r>
        <w:rPr>
          <w:i w:val="0"/>
        </w:rPr>
        <w:t>6.4 Контрольные вопросы и задачи</w:t>
      </w:r>
    </w:p>
    <w:p w:rsidR="00814521" w:rsidRDefault="00814521" w:rsidP="00814521">
      <w:pPr>
        <w:jc w:val="both"/>
        <w:rPr>
          <w:sz w:val="28"/>
        </w:rPr>
      </w:pP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1 Что называют эквивалентом элемента (простого вещества), сложного вещества?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2 Что называют молярной массой эквивалентов?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3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 определить молярную массу эквивалентов оксида, кислоты, основания, соли?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4</w:t>
      </w:r>
      <w:proofErr w:type="gramStart"/>
      <w:r>
        <w:rPr>
          <w:sz w:val="28"/>
        </w:rPr>
        <w:t xml:space="preserve">  С</w:t>
      </w:r>
      <w:proofErr w:type="gramEnd"/>
      <w:r>
        <w:rPr>
          <w:sz w:val="28"/>
        </w:rPr>
        <w:t xml:space="preserve">колько молей эквивалентов цинка вступило в реакцию с кислотой, если при этом выделилось </w:t>
      </w:r>
      <w:smartTag w:uri="urn:schemas-microsoft-com:office:smarttags" w:element="metricconverter">
        <w:smartTagPr>
          <w:attr w:name="ProductID" w:val="2,8 л"/>
        </w:smartTagPr>
        <w:r>
          <w:rPr>
            <w:sz w:val="28"/>
          </w:rPr>
          <w:t>2,8 л</w:t>
        </w:r>
      </w:smartTag>
      <w:r>
        <w:rPr>
          <w:sz w:val="28"/>
        </w:rPr>
        <w:t xml:space="preserve"> водорода при </w:t>
      </w:r>
      <w:proofErr w:type="spellStart"/>
      <w:r>
        <w:rPr>
          <w:sz w:val="28"/>
        </w:rPr>
        <w:t>н.у</w:t>
      </w:r>
      <w:proofErr w:type="spellEnd"/>
      <w:r>
        <w:rPr>
          <w:sz w:val="28"/>
        </w:rPr>
        <w:t>.?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5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>ычислите молярную массу эквивалентов и валентность фосфора в его оксиде, содержащем 43,6 % кислорода.</w:t>
      </w:r>
    </w:p>
    <w:p w:rsidR="00814521" w:rsidRDefault="00814521" w:rsidP="00814521">
      <w:pPr>
        <w:jc w:val="both"/>
        <w:rPr>
          <w:sz w:val="28"/>
        </w:rPr>
      </w:pPr>
      <w:r>
        <w:rPr>
          <w:sz w:val="28"/>
        </w:rPr>
        <w:t>6</w:t>
      </w:r>
      <w:proofErr w:type="gramStart"/>
      <w:r>
        <w:rPr>
          <w:sz w:val="28"/>
        </w:rPr>
        <w:t xml:space="preserve">  П</w:t>
      </w:r>
      <w:proofErr w:type="gramEnd"/>
      <w:r>
        <w:rPr>
          <w:sz w:val="28"/>
        </w:rPr>
        <w:t xml:space="preserve">ри взаимодействии </w:t>
      </w:r>
      <w:smartTag w:uri="urn:schemas-microsoft-com:office:smarttags" w:element="metricconverter">
        <w:smartTagPr>
          <w:attr w:name="ProductID" w:val="6,75 г"/>
        </w:smartTagPr>
        <w:r>
          <w:rPr>
            <w:sz w:val="28"/>
          </w:rPr>
          <w:t>6,75 г</w:t>
        </w:r>
      </w:smartTag>
      <w:r>
        <w:rPr>
          <w:sz w:val="28"/>
        </w:rPr>
        <w:t xml:space="preserve"> металла с серой образовалось </w:t>
      </w:r>
      <w:smartTag w:uri="urn:schemas-microsoft-com:office:smarttags" w:element="metricconverter">
        <w:smartTagPr>
          <w:attr w:name="ProductID" w:val="18,75 г"/>
        </w:smartTagPr>
        <w:r>
          <w:rPr>
            <w:sz w:val="28"/>
          </w:rPr>
          <w:t>18,75 г</w:t>
        </w:r>
      </w:smartTag>
      <w:r>
        <w:rPr>
          <w:sz w:val="28"/>
        </w:rPr>
        <w:t xml:space="preserve"> сульфида. Рассчитайте молярную массу эквивалентов металла.</w:t>
      </w:r>
    </w:p>
    <w:p w:rsidR="00814521" w:rsidRDefault="00814521" w:rsidP="00814521">
      <w:pPr>
        <w:ind w:firstLine="720"/>
        <w:jc w:val="both"/>
        <w:rPr>
          <w:sz w:val="28"/>
        </w:rPr>
      </w:pPr>
      <w:r>
        <w:rPr>
          <w:sz w:val="28"/>
        </w:rPr>
        <w:tab/>
      </w: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814521" w:rsidRDefault="00814521" w:rsidP="00814521">
      <w:pPr>
        <w:ind w:firstLine="720"/>
        <w:jc w:val="both"/>
        <w:rPr>
          <w:sz w:val="28"/>
        </w:rPr>
      </w:pPr>
    </w:p>
    <w:p w:rsidR="005115C9" w:rsidRDefault="00814521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0735A"/>
    <w:multiLevelType w:val="singleLevel"/>
    <w:tmpl w:val="4314C140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521"/>
    <w:rsid w:val="00723F92"/>
    <w:rsid w:val="00730F69"/>
    <w:rsid w:val="00814521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5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4521"/>
    <w:pPr>
      <w:keepNext/>
      <w:ind w:firstLine="720"/>
      <w:jc w:val="center"/>
      <w:outlineLvl w:val="1"/>
    </w:pPr>
    <w:rPr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14521"/>
    <w:rPr>
      <w:rFonts w:ascii="Times New Roman" w:eastAsia="Times New Roman" w:hAnsi="Times New Roman" w:cs="Times New Roman"/>
      <w:b/>
      <w:kern w:val="28"/>
      <w:sz w:val="28"/>
      <w:szCs w:val="20"/>
      <w:lang w:eastAsia="ru-RU"/>
    </w:rPr>
  </w:style>
  <w:style w:type="paragraph" w:styleId="a3">
    <w:name w:val="caption"/>
    <w:basedOn w:val="a"/>
    <w:next w:val="a"/>
    <w:qFormat/>
    <w:rsid w:val="00814521"/>
    <w:pPr>
      <w:jc w:val="center"/>
    </w:pPr>
    <w:rPr>
      <w:b/>
      <w:i/>
      <w:kern w:val="28"/>
      <w:sz w:val="28"/>
    </w:rPr>
  </w:style>
  <w:style w:type="paragraph" w:styleId="a4">
    <w:name w:val="Body Text Indent"/>
    <w:basedOn w:val="a"/>
    <w:link w:val="a5"/>
    <w:rsid w:val="00814521"/>
    <w:pPr>
      <w:jc w:val="both"/>
    </w:pPr>
    <w:rPr>
      <w:kern w:val="28"/>
      <w:sz w:val="28"/>
    </w:rPr>
  </w:style>
  <w:style w:type="character" w:customStyle="1" w:styleId="a5">
    <w:name w:val="Основной текст с отступом Знак"/>
    <w:basedOn w:val="a0"/>
    <w:link w:val="a4"/>
    <w:rsid w:val="00814521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21">
    <w:name w:val="Body Text Indent 2"/>
    <w:basedOn w:val="a"/>
    <w:link w:val="22"/>
    <w:rsid w:val="00814521"/>
    <w:pPr>
      <w:ind w:firstLine="720"/>
    </w:pPr>
    <w:rPr>
      <w:b/>
      <w:i/>
      <w:kern w:val="28"/>
      <w:sz w:val="28"/>
    </w:rPr>
  </w:style>
  <w:style w:type="character" w:customStyle="1" w:styleId="22">
    <w:name w:val="Основной текст с отступом 2 Знак"/>
    <w:basedOn w:val="a0"/>
    <w:link w:val="21"/>
    <w:rsid w:val="00814521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3">
    <w:name w:val="Body Text Indent 3"/>
    <w:basedOn w:val="a"/>
    <w:link w:val="30"/>
    <w:rsid w:val="00814521"/>
    <w:pPr>
      <w:tabs>
        <w:tab w:val="center" w:pos="-1701"/>
        <w:tab w:val="left" w:pos="3402"/>
      </w:tabs>
      <w:ind w:left="3402"/>
    </w:pPr>
    <w:rPr>
      <w:kern w:val="28"/>
      <w:sz w:val="28"/>
    </w:rPr>
  </w:style>
  <w:style w:type="character" w:customStyle="1" w:styleId="30">
    <w:name w:val="Основной текст с отступом 3 Знак"/>
    <w:basedOn w:val="a0"/>
    <w:link w:val="3"/>
    <w:rsid w:val="00814521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814521"/>
    <w:pPr>
      <w:keepNext/>
      <w:jc w:val="center"/>
      <w:outlineLvl w:val="0"/>
    </w:pPr>
    <w:rPr>
      <w:b/>
      <w:kern w:val="28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5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4521"/>
    <w:pPr>
      <w:keepNext/>
      <w:ind w:firstLine="720"/>
      <w:jc w:val="center"/>
      <w:outlineLvl w:val="1"/>
    </w:pPr>
    <w:rPr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14521"/>
    <w:rPr>
      <w:rFonts w:ascii="Times New Roman" w:eastAsia="Times New Roman" w:hAnsi="Times New Roman" w:cs="Times New Roman"/>
      <w:b/>
      <w:kern w:val="28"/>
      <w:sz w:val="28"/>
      <w:szCs w:val="20"/>
      <w:lang w:eastAsia="ru-RU"/>
    </w:rPr>
  </w:style>
  <w:style w:type="paragraph" w:styleId="a3">
    <w:name w:val="caption"/>
    <w:basedOn w:val="a"/>
    <w:next w:val="a"/>
    <w:qFormat/>
    <w:rsid w:val="00814521"/>
    <w:pPr>
      <w:jc w:val="center"/>
    </w:pPr>
    <w:rPr>
      <w:b/>
      <w:i/>
      <w:kern w:val="28"/>
      <w:sz w:val="28"/>
    </w:rPr>
  </w:style>
  <w:style w:type="paragraph" w:styleId="a4">
    <w:name w:val="Body Text Indent"/>
    <w:basedOn w:val="a"/>
    <w:link w:val="a5"/>
    <w:rsid w:val="00814521"/>
    <w:pPr>
      <w:jc w:val="both"/>
    </w:pPr>
    <w:rPr>
      <w:kern w:val="28"/>
      <w:sz w:val="28"/>
    </w:rPr>
  </w:style>
  <w:style w:type="character" w:customStyle="1" w:styleId="a5">
    <w:name w:val="Основной текст с отступом Знак"/>
    <w:basedOn w:val="a0"/>
    <w:link w:val="a4"/>
    <w:rsid w:val="00814521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21">
    <w:name w:val="Body Text Indent 2"/>
    <w:basedOn w:val="a"/>
    <w:link w:val="22"/>
    <w:rsid w:val="00814521"/>
    <w:pPr>
      <w:ind w:firstLine="720"/>
    </w:pPr>
    <w:rPr>
      <w:b/>
      <w:i/>
      <w:kern w:val="28"/>
      <w:sz w:val="28"/>
    </w:rPr>
  </w:style>
  <w:style w:type="character" w:customStyle="1" w:styleId="22">
    <w:name w:val="Основной текст с отступом 2 Знак"/>
    <w:basedOn w:val="a0"/>
    <w:link w:val="21"/>
    <w:rsid w:val="00814521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3">
    <w:name w:val="Body Text Indent 3"/>
    <w:basedOn w:val="a"/>
    <w:link w:val="30"/>
    <w:rsid w:val="00814521"/>
    <w:pPr>
      <w:tabs>
        <w:tab w:val="center" w:pos="-1701"/>
        <w:tab w:val="left" w:pos="3402"/>
      </w:tabs>
      <w:ind w:left="3402"/>
    </w:pPr>
    <w:rPr>
      <w:kern w:val="28"/>
      <w:sz w:val="28"/>
    </w:rPr>
  </w:style>
  <w:style w:type="character" w:customStyle="1" w:styleId="30">
    <w:name w:val="Основной текст с отступом 3 Знак"/>
    <w:basedOn w:val="a0"/>
    <w:link w:val="3"/>
    <w:rsid w:val="00814521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814521"/>
    <w:pPr>
      <w:keepNext/>
      <w:jc w:val="center"/>
      <w:outlineLvl w:val="0"/>
    </w:pPr>
    <w:rPr>
      <w:b/>
      <w:kern w:val="28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1229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2015-11-11T04:58:00Z</dcterms:created>
  <dcterms:modified xsi:type="dcterms:W3CDTF">2015-11-11T04:58:00Z</dcterms:modified>
</cp:coreProperties>
</file>